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0B843" w14:textId="604D875B" w:rsidR="00473DFB" w:rsidRDefault="00473DFB" w:rsidP="001A10F0">
      <w:pPr>
        <w:rPr>
          <w:rFonts w:ascii="Arial" w:hAnsi="Arial" w:cs="Arial"/>
          <w:b/>
        </w:rPr>
      </w:pPr>
    </w:p>
    <w:p w14:paraId="66407591" w14:textId="77777777" w:rsidR="00EA6FA8" w:rsidRPr="00206AE0" w:rsidRDefault="00EA6FA8" w:rsidP="00EA6FA8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206AE0">
        <w:rPr>
          <w:rFonts w:ascii="Arial" w:hAnsi="Arial" w:cs="Arial"/>
          <w:b/>
          <w:color w:val="FF0000"/>
          <w:sz w:val="40"/>
          <w:szCs w:val="40"/>
        </w:rPr>
        <w:t>2. kolo</w:t>
      </w:r>
    </w:p>
    <w:p w14:paraId="45D38350" w14:textId="77777777" w:rsidR="00994C30" w:rsidRDefault="00994C30" w:rsidP="001A10F0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194EA01A" w14:textId="07E70C67" w:rsidR="00994C30" w:rsidRPr="00994C30" w:rsidRDefault="00994C30" w:rsidP="00994C30">
      <w:pPr>
        <w:jc w:val="center"/>
        <w:rPr>
          <w:rFonts w:ascii="Arial" w:hAnsi="Arial" w:cs="Arial"/>
          <w:b/>
          <w:sz w:val="32"/>
          <w:szCs w:val="32"/>
        </w:rPr>
      </w:pPr>
      <w:r w:rsidRPr="00994C30">
        <w:rPr>
          <w:rFonts w:ascii="Arial" w:hAnsi="Arial" w:cs="Arial"/>
          <w:b/>
          <w:sz w:val="32"/>
          <w:szCs w:val="32"/>
        </w:rPr>
        <w:t>KRITÉRIA PŘIJÍMACÍHO ŘÍZENÍ PRO ARTS MANAGEMENT</w:t>
      </w:r>
    </w:p>
    <w:p w14:paraId="44DF4123" w14:textId="6F45C180" w:rsidR="00994C30" w:rsidRDefault="00994C30" w:rsidP="00994C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Pr="00994C30">
        <w:rPr>
          <w:rFonts w:ascii="Arial" w:hAnsi="Arial" w:cs="Arial"/>
          <w:b/>
          <w:sz w:val="28"/>
          <w:szCs w:val="28"/>
        </w:rPr>
        <w:t>ro školní rok 2025/2026</w:t>
      </w:r>
    </w:p>
    <w:p w14:paraId="55A33920" w14:textId="71D3572A" w:rsidR="00994C30" w:rsidRDefault="00994C30" w:rsidP="00994C30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994C30" w:rsidRPr="00994C30" w14:paraId="66200F48" w14:textId="77777777" w:rsidTr="00994C30">
        <w:trPr>
          <w:trHeight w:val="465"/>
        </w:trPr>
        <w:tc>
          <w:tcPr>
            <w:tcW w:w="4530" w:type="dxa"/>
          </w:tcPr>
          <w:p w14:paraId="3D3F1537" w14:textId="5718A584" w:rsidR="00994C30" w:rsidRPr="00994C30" w:rsidRDefault="00994C30" w:rsidP="00994C30">
            <w:pPr>
              <w:rPr>
                <w:rFonts w:ascii="Arial" w:hAnsi="Arial" w:cs="Arial"/>
                <w:sz w:val="24"/>
                <w:szCs w:val="24"/>
              </w:rPr>
            </w:pPr>
            <w:r w:rsidRPr="00994C30">
              <w:rPr>
                <w:rFonts w:ascii="Arial" w:hAnsi="Arial" w:cs="Arial"/>
                <w:sz w:val="24"/>
                <w:szCs w:val="24"/>
              </w:rPr>
              <w:t>Název oboru</w:t>
            </w:r>
          </w:p>
        </w:tc>
        <w:tc>
          <w:tcPr>
            <w:tcW w:w="4531" w:type="dxa"/>
          </w:tcPr>
          <w:p w14:paraId="381DB11A" w14:textId="2A0A88AD" w:rsidR="00994C30" w:rsidRPr="00994C30" w:rsidRDefault="00994C30" w:rsidP="00994C30">
            <w:pPr>
              <w:rPr>
                <w:rFonts w:ascii="Arial" w:hAnsi="Arial" w:cs="Arial"/>
                <w:sz w:val="24"/>
                <w:szCs w:val="24"/>
              </w:rPr>
            </w:pPr>
            <w:r w:rsidRPr="00994C30">
              <w:rPr>
                <w:rFonts w:ascii="Arial" w:hAnsi="Arial" w:cs="Arial"/>
                <w:sz w:val="24"/>
                <w:szCs w:val="24"/>
              </w:rPr>
              <w:t>Počet přijímaných uchazečů</w:t>
            </w:r>
          </w:p>
        </w:tc>
      </w:tr>
      <w:tr w:rsidR="00994C30" w:rsidRPr="00994C30" w14:paraId="12EBDA47" w14:textId="77777777" w:rsidTr="00994C30">
        <w:trPr>
          <w:trHeight w:val="415"/>
        </w:trPr>
        <w:tc>
          <w:tcPr>
            <w:tcW w:w="4530" w:type="dxa"/>
          </w:tcPr>
          <w:p w14:paraId="37746F39" w14:textId="4B178A17" w:rsidR="00994C30" w:rsidRDefault="001751ED" w:rsidP="00994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94C30">
              <w:rPr>
                <w:rFonts w:ascii="Arial" w:hAnsi="Arial" w:cs="Arial"/>
                <w:sz w:val="24"/>
                <w:szCs w:val="24"/>
              </w:rPr>
              <w:t>3-41-M/01 Ekonomika a podnikání</w:t>
            </w:r>
          </w:p>
          <w:p w14:paraId="6E7E0936" w14:textId="5B8B7B2D" w:rsidR="00994C30" w:rsidRPr="00994C30" w:rsidRDefault="00994C30" w:rsidP="00994C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roofErr w:type="spellStart"/>
            <w:r w:rsidRPr="00994C30">
              <w:rPr>
                <w:rFonts w:ascii="Arial" w:hAnsi="Arial" w:cs="Arial"/>
                <w:b/>
                <w:sz w:val="24"/>
                <w:szCs w:val="24"/>
              </w:rPr>
              <w:t>Arts</w:t>
            </w:r>
            <w:proofErr w:type="spellEnd"/>
            <w:r w:rsidRPr="00994C30">
              <w:rPr>
                <w:rFonts w:ascii="Arial" w:hAnsi="Arial" w:cs="Arial"/>
                <w:b/>
                <w:sz w:val="24"/>
                <w:szCs w:val="24"/>
              </w:rPr>
              <w:t xml:space="preserve"> management</w:t>
            </w:r>
          </w:p>
        </w:tc>
        <w:tc>
          <w:tcPr>
            <w:tcW w:w="4531" w:type="dxa"/>
          </w:tcPr>
          <w:p w14:paraId="0CE403BE" w14:textId="77777777" w:rsidR="00994C30" w:rsidRDefault="00994C30" w:rsidP="00994C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343BED" w14:textId="22704F91" w:rsidR="000917C4" w:rsidRPr="0037175F" w:rsidRDefault="000917C4" w:rsidP="00994C3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7175F">
              <w:rPr>
                <w:rFonts w:ascii="Arial" w:hAnsi="Arial" w:cs="Arial"/>
                <w:b/>
                <w:sz w:val="40"/>
                <w:szCs w:val="40"/>
              </w:rPr>
              <w:t>4</w:t>
            </w:r>
          </w:p>
        </w:tc>
      </w:tr>
    </w:tbl>
    <w:p w14:paraId="53C3DE97" w14:textId="21E8ECB4" w:rsidR="00994C30" w:rsidRDefault="00994C30" w:rsidP="00994C30">
      <w:pPr>
        <w:jc w:val="center"/>
        <w:rPr>
          <w:rFonts w:ascii="Arial" w:hAnsi="Arial" w:cs="Arial"/>
          <w:b/>
          <w:sz w:val="28"/>
          <w:szCs w:val="28"/>
        </w:rPr>
      </w:pPr>
    </w:p>
    <w:p w14:paraId="7FCD6B1C" w14:textId="77777777" w:rsidR="005219A8" w:rsidRDefault="005219A8" w:rsidP="00994C30">
      <w:pPr>
        <w:jc w:val="center"/>
        <w:rPr>
          <w:rFonts w:ascii="Arial" w:hAnsi="Arial" w:cs="Arial"/>
          <w:b/>
          <w:sz w:val="28"/>
          <w:szCs w:val="28"/>
        </w:rPr>
      </w:pPr>
    </w:p>
    <w:p w14:paraId="1B55C5B9" w14:textId="06931A72" w:rsidR="00994C30" w:rsidRDefault="00994C30" w:rsidP="00994C30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994C30">
        <w:rPr>
          <w:rFonts w:ascii="Arial" w:hAnsi="Arial" w:cs="Arial"/>
          <w:b/>
          <w:color w:val="FF0000"/>
          <w:sz w:val="28"/>
          <w:szCs w:val="28"/>
        </w:rPr>
        <w:t>Termín podání přihlášek do 2</w:t>
      </w:r>
      <w:r w:rsidR="005219A8">
        <w:rPr>
          <w:rFonts w:ascii="Arial" w:hAnsi="Arial" w:cs="Arial"/>
          <w:b/>
          <w:color w:val="FF0000"/>
          <w:sz w:val="28"/>
          <w:szCs w:val="28"/>
        </w:rPr>
        <w:t>6</w:t>
      </w:r>
      <w:r w:rsidRPr="00994C30">
        <w:rPr>
          <w:rFonts w:ascii="Arial" w:hAnsi="Arial" w:cs="Arial"/>
          <w:b/>
          <w:color w:val="FF0000"/>
          <w:sz w:val="28"/>
          <w:szCs w:val="28"/>
        </w:rPr>
        <w:t xml:space="preserve">. </w:t>
      </w:r>
      <w:r w:rsidR="005219A8">
        <w:rPr>
          <w:rFonts w:ascii="Arial" w:hAnsi="Arial" w:cs="Arial"/>
          <w:b/>
          <w:color w:val="FF0000"/>
          <w:sz w:val="28"/>
          <w:szCs w:val="28"/>
        </w:rPr>
        <w:t>5</w:t>
      </w:r>
      <w:r w:rsidRPr="00994C30">
        <w:rPr>
          <w:rFonts w:ascii="Arial" w:hAnsi="Arial" w:cs="Arial"/>
          <w:b/>
          <w:color w:val="FF0000"/>
          <w:sz w:val="28"/>
          <w:szCs w:val="28"/>
        </w:rPr>
        <w:t>. 2025</w:t>
      </w:r>
    </w:p>
    <w:p w14:paraId="397A1081" w14:textId="59E1E0A2" w:rsidR="002015A6" w:rsidRPr="002015A6" w:rsidRDefault="002015A6" w:rsidP="002015A6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</w:t>
      </w:r>
      <w:r w:rsidRPr="002015A6">
        <w:rPr>
          <w:rFonts w:ascii="Arial" w:hAnsi="Arial" w:cs="Arial"/>
          <w:b/>
          <w:i/>
          <w:sz w:val="24"/>
          <w:szCs w:val="24"/>
        </w:rPr>
        <w:t>rostřednictvím elektronického systému DIPSY (v elektronické, písemné, nebo hybridní podobě)</w:t>
      </w:r>
    </w:p>
    <w:p w14:paraId="62E8FC89" w14:textId="1F2D0C1B" w:rsidR="00994C30" w:rsidRDefault="00994C30" w:rsidP="00994C30">
      <w:pPr>
        <w:rPr>
          <w:rFonts w:ascii="Arial" w:hAnsi="Arial" w:cs="Arial"/>
          <w:b/>
          <w:sz w:val="24"/>
          <w:szCs w:val="24"/>
        </w:rPr>
      </w:pPr>
    </w:p>
    <w:p w14:paraId="1E3636B6" w14:textId="4A1DD1A0" w:rsidR="00994C30" w:rsidRDefault="00994C30" w:rsidP="00994C30">
      <w:pPr>
        <w:rPr>
          <w:rFonts w:ascii="Arial" w:hAnsi="Arial" w:cs="Arial"/>
          <w:b/>
          <w:sz w:val="28"/>
          <w:szCs w:val="28"/>
          <w:u w:val="single"/>
        </w:rPr>
      </w:pPr>
      <w:r w:rsidRPr="00994C30">
        <w:rPr>
          <w:rFonts w:ascii="Arial" w:hAnsi="Arial" w:cs="Arial"/>
          <w:b/>
          <w:sz w:val="28"/>
          <w:szCs w:val="28"/>
          <w:u w:val="single"/>
        </w:rPr>
        <w:t>Kritéria hodnocení</w:t>
      </w:r>
    </w:p>
    <w:p w14:paraId="74FFCEE6" w14:textId="14B13D5A" w:rsidR="00994C30" w:rsidRDefault="00994C30" w:rsidP="00994C30">
      <w:pPr>
        <w:rPr>
          <w:rFonts w:ascii="Arial" w:hAnsi="Arial" w:cs="Arial"/>
          <w:b/>
          <w:sz w:val="28"/>
          <w:szCs w:val="28"/>
          <w:u w:val="single"/>
        </w:rPr>
      </w:pPr>
    </w:p>
    <w:p w14:paraId="1B178ECB" w14:textId="61D36D29" w:rsidR="00ED4BD2" w:rsidRDefault="00994C30" w:rsidP="00ED4BD2">
      <w:pPr>
        <w:pStyle w:val="Odstavecseseznamem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B45E3">
        <w:rPr>
          <w:rFonts w:ascii="Arial" w:hAnsi="Arial" w:cs="Arial"/>
          <w:b/>
          <w:sz w:val="24"/>
          <w:szCs w:val="24"/>
        </w:rPr>
        <w:t>Průměrný prospěch</w:t>
      </w:r>
      <w:r>
        <w:rPr>
          <w:rFonts w:ascii="Arial" w:hAnsi="Arial" w:cs="Arial"/>
          <w:sz w:val="24"/>
          <w:szCs w:val="24"/>
        </w:rPr>
        <w:t xml:space="preserve"> (vypočítaný jako aritmetický průměr zaokrouhlený na 2 desetinná místa) za 1. a 2. pololetí 8. třídy a 1. pololetí 9. třídy ZŠ</w:t>
      </w:r>
      <w:r w:rsidR="00ED4BD2">
        <w:rPr>
          <w:rFonts w:ascii="Arial" w:hAnsi="Arial" w:cs="Arial"/>
          <w:sz w:val="24"/>
          <w:szCs w:val="24"/>
        </w:rPr>
        <w:t xml:space="preserve"> (případně ze srovnatelných ročníků víceletých gymnázií)</w:t>
      </w:r>
    </w:p>
    <w:p w14:paraId="214932BB" w14:textId="792FEBE9" w:rsidR="002D0938" w:rsidRDefault="00745F7F" w:rsidP="002D0938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legislativně stanoveno, že součástí kritérií přijímacího řízení nesmí být vysvědčení za 2. pololetí </w:t>
      </w:r>
      <w:proofErr w:type="spellStart"/>
      <w:r>
        <w:rPr>
          <w:rFonts w:ascii="Arial" w:hAnsi="Arial" w:cs="Arial"/>
          <w:sz w:val="24"/>
          <w:szCs w:val="24"/>
        </w:rPr>
        <w:t>šk</w:t>
      </w:r>
      <w:proofErr w:type="spellEnd"/>
      <w:r>
        <w:rPr>
          <w:rFonts w:ascii="Arial" w:hAnsi="Arial" w:cs="Arial"/>
          <w:sz w:val="24"/>
          <w:szCs w:val="24"/>
        </w:rPr>
        <w:t>. roku 2019/2020. V takovém případě bude započítáno 1. pololetí dvakrát.</w:t>
      </w:r>
    </w:p>
    <w:p w14:paraId="3E7A3850" w14:textId="555E22EF" w:rsidR="002D0938" w:rsidRPr="002D0938" w:rsidRDefault="002D0938" w:rsidP="002D0938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(Pro uchazeče z Ukrajiny,</w:t>
      </w:r>
      <w:r w:rsidRPr="002D0938">
        <w:rPr>
          <w:rFonts w:ascii="Arial" w:hAnsi="Arial" w:cs="Arial"/>
          <w:sz w:val="24"/>
          <w:szCs w:val="24"/>
        </w:rPr>
        <w:t xml:space="preserve"> v případě klasifikace pouze v jednom pololetí, bude toto pololetí započítáno 3x)</w:t>
      </w:r>
    </w:p>
    <w:p w14:paraId="38F55F2B" w14:textId="3850CC37" w:rsidR="00745F7F" w:rsidRDefault="00745F7F" w:rsidP="00ED4BD2">
      <w:pPr>
        <w:pStyle w:val="Odstavecseseznamem"/>
        <w:rPr>
          <w:rFonts w:ascii="Arial" w:hAnsi="Arial" w:cs="Arial"/>
          <w:sz w:val="24"/>
          <w:szCs w:val="24"/>
        </w:rPr>
      </w:pPr>
    </w:p>
    <w:p w14:paraId="0EB71A6C" w14:textId="24374D4D" w:rsidR="00745F7F" w:rsidRPr="00745F7F" w:rsidRDefault="00745F7F" w:rsidP="00745F7F">
      <w:pPr>
        <w:pStyle w:val="Odstavecseseznamem"/>
        <w:tabs>
          <w:tab w:val="left" w:pos="6804"/>
        </w:tabs>
        <w:rPr>
          <w:rFonts w:ascii="Arial" w:hAnsi="Arial" w:cs="Arial"/>
          <w:b/>
          <w:sz w:val="24"/>
          <w:szCs w:val="24"/>
        </w:rPr>
      </w:pPr>
      <w:r w:rsidRPr="00745F7F">
        <w:rPr>
          <w:rFonts w:ascii="Arial" w:hAnsi="Arial" w:cs="Arial"/>
          <w:b/>
          <w:sz w:val="24"/>
          <w:szCs w:val="24"/>
        </w:rPr>
        <w:t>Hodnocení – průměrný prospěch</w:t>
      </w:r>
      <w:r w:rsidR="00DB45E3">
        <w:rPr>
          <w:rFonts w:ascii="Arial" w:hAnsi="Arial" w:cs="Arial"/>
          <w:b/>
          <w:sz w:val="24"/>
          <w:szCs w:val="24"/>
        </w:rPr>
        <w:t>:</w:t>
      </w:r>
      <w:r w:rsidRPr="00745F7F">
        <w:rPr>
          <w:rFonts w:ascii="Arial" w:hAnsi="Arial" w:cs="Arial"/>
          <w:b/>
          <w:sz w:val="24"/>
          <w:szCs w:val="24"/>
        </w:rPr>
        <w:tab/>
        <w:t>max. 30 bodů</w:t>
      </w:r>
    </w:p>
    <w:p w14:paraId="0D6AA8F9" w14:textId="77777777" w:rsidR="00745F7F" w:rsidRDefault="00745F7F" w:rsidP="00745F7F">
      <w:pPr>
        <w:pStyle w:val="Odstavecseseznamem"/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 1,00</w:t>
      </w:r>
      <w:r>
        <w:rPr>
          <w:rFonts w:ascii="Arial" w:hAnsi="Arial" w:cs="Arial"/>
          <w:sz w:val="24"/>
          <w:szCs w:val="24"/>
        </w:rPr>
        <w:tab/>
        <w:t>30 bodů</w:t>
      </w:r>
    </w:p>
    <w:p w14:paraId="403C55B5" w14:textId="77777777" w:rsidR="00DB45E3" w:rsidRDefault="00745F7F" w:rsidP="00745F7F">
      <w:pPr>
        <w:pStyle w:val="Odstavecseseznamem"/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 1,10</w:t>
      </w:r>
      <w:r>
        <w:rPr>
          <w:rFonts w:ascii="Arial" w:hAnsi="Arial" w:cs="Arial"/>
          <w:sz w:val="24"/>
          <w:szCs w:val="24"/>
        </w:rPr>
        <w:tab/>
      </w:r>
      <w:r w:rsidR="00DB45E3">
        <w:rPr>
          <w:rFonts w:ascii="Arial" w:hAnsi="Arial" w:cs="Arial"/>
          <w:sz w:val="24"/>
          <w:szCs w:val="24"/>
        </w:rPr>
        <w:t>28 bodů</w:t>
      </w:r>
    </w:p>
    <w:p w14:paraId="641D3521" w14:textId="77777777" w:rsidR="00DB45E3" w:rsidRDefault="00DB45E3" w:rsidP="00745F7F">
      <w:pPr>
        <w:pStyle w:val="Odstavecseseznamem"/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 1,20</w:t>
      </w:r>
      <w:r>
        <w:rPr>
          <w:rFonts w:ascii="Arial" w:hAnsi="Arial" w:cs="Arial"/>
          <w:sz w:val="24"/>
          <w:szCs w:val="24"/>
        </w:rPr>
        <w:tab/>
        <w:t>26 bodů</w:t>
      </w:r>
    </w:p>
    <w:p w14:paraId="3FEA6F90" w14:textId="7454D98C" w:rsidR="00DB45E3" w:rsidRDefault="00DB45E3" w:rsidP="00745F7F">
      <w:pPr>
        <w:pStyle w:val="Odstavecseseznamem"/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 1,30</w:t>
      </w:r>
      <w:r>
        <w:rPr>
          <w:rFonts w:ascii="Arial" w:hAnsi="Arial" w:cs="Arial"/>
          <w:sz w:val="24"/>
          <w:szCs w:val="24"/>
        </w:rPr>
        <w:tab/>
        <w:t>24 bodů</w:t>
      </w:r>
    </w:p>
    <w:p w14:paraId="3A92D646" w14:textId="77777777" w:rsidR="00DB45E3" w:rsidRDefault="00DB45E3" w:rsidP="00745F7F">
      <w:pPr>
        <w:pStyle w:val="Odstavecseseznamem"/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 1,40</w:t>
      </w:r>
      <w:r>
        <w:rPr>
          <w:rFonts w:ascii="Arial" w:hAnsi="Arial" w:cs="Arial"/>
          <w:sz w:val="24"/>
          <w:szCs w:val="24"/>
        </w:rPr>
        <w:tab/>
        <w:t>22 bodů</w:t>
      </w:r>
    </w:p>
    <w:p w14:paraId="0293B6E7" w14:textId="77777777" w:rsidR="00DB45E3" w:rsidRDefault="00DB45E3" w:rsidP="00745F7F">
      <w:pPr>
        <w:pStyle w:val="Odstavecseseznamem"/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 1,50</w:t>
      </w:r>
      <w:r>
        <w:rPr>
          <w:rFonts w:ascii="Arial" w:hAnsi="Arial" w:cs="Arial"/>
          <w:sz w:val="24"/>
          <w:szCs w:val="24"/>
        </w:rPr>
        <w:tab/>
        <w:t>20 bodů</w:t>
      </w:r>
    </w:p>
    <w:p w14:paraId="145FD8EF" w14:textId="77777777" w:rsidR="00DB45E3" w:rsidRDefault="00DB45E3" w:rsidP="00745F7F">
      <w:pPr>
        <w:pStyle w:val="Odstavecseseznamem"/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 1,60</w:t>
      </w:r>
      <w:r>
        <w:rPr>
          <w:rFonts w:ascii="Arial" w:hAnsi="Arial" w:cs="Arial"/>
          <w:sz w:val="24"/>
          <w:szCs w:val="24"/>
        </w:rPr>
        <w:tab/>
        <w:t>16 bodů</w:t>
      </w:r>
    </w:p>
    <w:p w14:paraId="55DB6D5D" w14:textId="77777777" w:rsidR="00DB45E3" w:rsidRDefault="00DB45E3" w:rsidP="00745F7F">
      <w:pPr>
        <w:pStyle w:val="Odstavecseseznamem"/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 1,70</w:t>
      </w:r>
      <w:r>
        <w:rPr>
          <w:rFonts w:ascii="Arial" w:hAnsi="Arial" w:cs="Arial"/>
          <w:sz w:val="24"/>
          <w:szCs w:val="24"/>
        </w:rPr>
        <w:tab/>
        <w:t>12 bodů</w:t>
      </w:r>
    </w:p>
    <w:p w14:paraId="638C5E83" w14:textId="1ED09F3B" w:rsidR="00745F7F" w:rsidRDefault="00DB45E3" w:rsidP="00745F7F">
      <w:pPr>
        <w:pStyle w:val="Odstavecseseznamem"/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 1,80</w:t>
      </w:r>
      <w:proofErr w:type="gramStart"/>
      <w:r>
        <w:rPr>
          <w:rFonts w:ascii="Arial" w:hAnsi="Arial" w:cs="Arial"/>
          <w:sz w:val="24"/>
          <w:szCs w:val="24"/>
        </w:rPr>
        <w:tab/>
        <w:t xml:space="preserve">  8</w:t>
      </w:r>
      <w:proofErr w:type="gramEnd"/>
      <w:r>
        <w:rPr>
          <w:rFonts w:ascii="Arial" w:hAnsi="Arial" w:cs="Arial"/>
          <w:sz w:val="24"/>
          <w:szCs w:val="24"/>
        </w:rPr>
        <w:t xml:space="preserve"> bodů</w:t>
      </w:r>
      <w:r w:rsidR="00745F7F">
        <w:rPr>
          <w:rFonts w:ascii="Arial" w:hAnsi="Arial" w:cs="Arial"/>
          <w:sz w:val="24"/>
          <w:szCs w:val="24"/>
        </w:rPr>
        <w:tab/>
      </w:r>
    </w:p>
    <w:p w14:paraId="447959D3" w14:textId="0CDB06C7" w:rsidR="00DB45E3" w:rsidRDefault="00DB45E3" w:rsidP="00745F7F">
      <w:pPr>
        <w:pStyle w:val="Odstavecseseznamem"/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 1,90</w:t>
      </w:r>
      <w:proofErr w:type="gramStart"/>
      <w:r>
        <w:rPr>
          <w:rFonts w:ascii="Arial" w:hAnsi="Arial" w:cs="Arial"/>
          <w:sz w:val="24"/>
          <w:szCs w:val="24"/>
        </w:rPr>
        <w:tab/>
        <w:t xml:space="preserve">  4</w:t>
      </w:r>
      <w:proofErr w:type="gramEnd"/>
      <w:r>
        <w:rPr>
          <w:rFonts w:ascii="Arial" w:hAnsi="Arial" w:cs="Arial"/>
          <w:sz w:val="24"/>
          <w:szCs w:val="24"/>
        </w:rPr>
        <w:t xml:space="preserve"> body</w:t>
      </w:r>
    </w:p>
    <w:p w14:paraId="499FBC9C" w14:textId="789D5B3C" w:rsidR="00DB45E3" w:rsidRDefault="00DB45E3" w:rsidP="00745F7F">
      <w:pPr>
        <w:pStyle w:val="Odstavecseseznamem"/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 2,00</w:t>
      </w:r>
      <w:proofErr w:type="gramStart"/>
      <w:r>
        <w:rPr>
          <w:rFonts w:ascii="Arial" w:hAnsi="Arial" w:cs="Arial"/>
          <w:sz w:val="24"/>
          <w:szCs w:val="24"/>
        </w:rPr>
        <w:tab/>
        <w:t xml:space="preserve">  2</w:t>
      </w:r>
      <w:proofErr w:type="gramEnd"/>
      <w:r>
        <w:rPr>
          <w:rFonts w:ascii="Arial" w:hAnsi="Arial" w:cs="Arial"/>
          <w:sz w:val="24"/>
          <w:szCs w:val="24"/>
        </w:rPr>
        <w:t xml:space="preserve"> body</w:t>
      </w:r>
    </w:p>
    <w:p w14:paraId="3A7A2C72" w14:textId="4D930F80" w:rsidR="00DB45E3" w:rsidRDefault="00DB45E3" w:rsidP="0011531B">
      <w:pPr>
        <w:pStyle w:val="Odstavecseseznamem"/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nad 2,00</w:t>
      </w:r>
      <w:proofErr w:type="gramStart"/>
      <w:r>
        <w:rPr>
          <w:rFonts w:ascii="Arial" w:hAnsi="Arial" w:cs="Arial"/>
          <w:sz w:val="24"/>
          <w:szCs w:val="24"/>
        </w:rPr>
        <w:tab/>
        <w:t xml:space="preserve">  0</w:t>
      </w:r>
      <w:proofErr w:type="gramEnd"/>
      <w:r>
        <w:rPr>
          <w:rFonts w:ascii="Arial" w:hAnsi="Arial" w:cs="Arial"/>
          <w:sz w:val="24"/>
          <w:szCs w:val="24"/>
        </w:rPr>
        <w:t xml:space="preserve"> bodů</w:t>
      </w:r>
    </w:p>
    <w:p w14:paraId="1DC68F92" w14:textId="49739C30" w:rsidR="005219A8" w:rsidRDefault="005219A8" w:rsidP="0011531B">
      <w:pPr>
        <w:pStyle w:val="Odstavecseseznamem"/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</w:p>
    <w:p w14:paraId="733BC882" w14:textId="77777777" w:rsidR="002015A6" w:rsidRPr="0011531B" w:rsidRDefault="002015A6" w:rsidP="0011531B">
      <w:pPr>
        <w:pStyle w:val="Odstavecseseznamem"/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</w:p>
    <w:p w14:paraId="5483092F" w14:textId="420436CD" w:rsidR="00DB45E3" w:rsidRDefault="00DB45E3" w:rsidP="00745F7F">
      <w:pPr>
        <w:pStyle w:val="Odstavecseseznamem"/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</w:p>
    <w:p w14:paraId="36B73170" w14:textId="01439F76" w:rsidR="00DB45E3" w:rsidRPr="005219A8" w:rsidRDefault="00DB45E3" w:rsidP="005219A8">
      <w:pPr>
        <w:pStyle w:val="Odstavecseseznamem"/>
        <w:numPr>
          <w:ilvl w:val="0"/>
          <w:numId w:val="14"/>
        </w:numPr>
        <w:tabs>
          <w:tab w:val="left" w:pos="4820"/>
          <w:tab w:val="left" w:pos="6804"/>
        </w:tabs>
        <w:rPr>
          <w:rFonts w:ascii="Arial" w:hAnsi="Arial" w:cs="Arial"/>
          <w:b/>
          <w:sz w:val="24"/>
          <w:szCs w:val="24"/>
        </w:rPr>
      </w:pPr>
      <w:r w:rsidRPr="005219A8">
        <w:rPr>
          <w:rFonts w:ascii="Arial" w:hAnsi="Arial" w:cs="Arial"/>
          <w:b/>
          <w:sz w:val="24"/>
          <w:szCs w:val="24"/>
        </w:rPr>
        <w:t>Výsledek jednotné přijímací zkoušky</w:t>
      </w:r>
    </w:p>
    <w:p w14:paraId="48F7CF80" w14:textId="29109D83" w:rsidR="00DB45E3" w:rsidRDefault="00DB45E3" w:rsidP="00DB45E3">
      <w:pPr>
        <w:pStyle w:val="Odstavecseseznamem"/>
        <w:tabs>
          <w:tab w:val="left" w:pos="4820"/>
          <w:tab w:val="left" w:pos="68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DB45E3">
        <w:rPr>
          <w:rFonts w:ascii="Arial" w:hAnsi="Arial" w:cs="Arial"/>
          <w:sz w:val="24"/>
          <w:szCs w:val="24"/>
        </w:rPr>
        <w:t>odnocení didaktického testu z </w:t>
      </w:r>
      <w:r w:rsidRPr="00DB45E3">
        <w:rPr>
          <w:rFonts w:ascii="Arial" w:hAnsi="Arial" w:cs="Arial"/>
          <w:b/>
          <w:sz w:val="24"/>
          <w:szCs w:val="24"/>
        </w:rPr>
        <w:t xml:space="preserve">českého jazyka </w:t>
      </w:r>
    </w:p>
    <w:p w14:paraId="2BEBE2A0" w14:textId="32A8B029" w:rsidR="00DB45E3" w:rsidRDefault="00DB45E3" w:rsidP="00DB45E3">
      <w:pPr>
        <w:pStyle w:val="Odstavecseseznamem"/>
        <w:tabs>
          <w:tab w:val="left" w:pos="4820"/>
          <w:tab w:val="left" w:pos="6804"/>
        </w:tabs>
        <w:rPr>
          <w:rFonts w:ascii="Arial" w:hAnsi="Arial" w:cs="Arial"/>
          <w:b/>
          <w:sz w:val="24"/>
          <w:szCs w:val="24"/>
        </w:rPr>
      </w:pPr>
      <w:r w:rsidRPr="00DB45E3">
        <w:rPr>
          <w:rFonts w:ascii="Arial" w:hAnsi="Arial" w:cs="Arial"/>
          <w:b/>
          <w:sz w:val="24"/>
          <w:szCs w:val="24"/>
        </w:rPr>
        <w:t>a literatury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B45E3">
        <w:rPr>
          <w:rFonts w:ascii="Arial" w:hAnsi="Arial" w:cs="Arial"/>
          <w:b/>
          <w:sz w:val="24"/>
          <w:szCs w:val="24"/>
        </w:rPr>
        <w:t>max.50 bodů</w:t>
      </w:r>
    </w:p>
    <w:p w14:paraId="093CBBCD" w14:textId="662EAE34" w:rsidR="00DB45E3" w:rsidRDefault="00DB45E3" w:rsidP="00DB45E3">
      <w:pPr>
        <w:pStyle w:val="Odstavecseseznamem"/>
        <w:tabs>
          <w:tab w:val="left" w:pos="4820"/>
          <w:tab w:val="left" w:pos="68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hodnocení didaktického testu z </w:t>
      </w:r>
      <w:r w:rsidRPr="00DB45E3">
        <w:rPr>
          <w:rFonts w:ascii="Arial" w:hAnsi="Arial" w:cs="Arial"/>
          <w:b/>
          <w:sz w:val="24"/>
          <w:szCs w:val="24"/>
        </w:rPr>
        <w:t>matematiky</w:t>
      </w:r>
      <w:r>
        <w:rPr>
          <w:rFonts w:ascii="Arial" w:hAnsi="Arial" w:cs="Arial"/>
          <w:sz w:val="24"/>
          <w:szCs w:val="24"/>
        </w:rPr>
        <w:tab/>
      </w:r>
      <w:r w:rsidRPr="00DB45E3">
        <w:rPr>
          <w:rFonts w:ascii="Arial" w:hAnsi="Arial" w:cs="Arial"/>
          <w:b/>
          <w:sz w:val="24"/>
          <w:szCs w:val="24"/>
        </w:rPr>
        <w:t>max. 50bodů</w:t>
      </w:r>
    </w:p>
    <w:p w14:paraId="27DDE4EC" w14:textId="06A3F805" w:rsidR="00DB45E3" w:rsidRDefault="00DB45E3" w:rsidP="00DB45E3">
      <w:pPr>
        <w:pStyle w:val="Odstavecseseznamem"/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</w:p>
    <w:p w14:paraId="138608A4" w14:textId="485076CC" w:rsidR="00DB45E3" w:rsidRDefault="00DB45E3" w:rsidP="00DB45E3">
      <w:pPr>
        <w:pStyle w:val="Odstavecseseznamem"/>
        <w:numPr>
          <w:ilvl w:val="0"/>
          <w:numId w:val="14"/>
        </w:numPr>
        <w:tabs>
          <w:tab w:val="left" w:pos="4820"/>
          <w:tab w:val="left" w:pos="6804"/>
        </w:tabs>
        <w:rPr>
          <w:rFonts w:ascii="Arial" w:hAnsi="Arial" w:cs="Arial"/>
          <w:b/>
          <w:sz w:val="24"/>
          <w:szCs w:val="24"/>
        </w:rPr>
      </w:pPr>
      <w:r w:rsidRPr="00DB45E3">
        <w:rPr>
          <w:rFonts w:ascii="Arial" w:hAnsi="Arial" w:cs="Arial"/>
          <w:b/>
          <w:sz w:val="24"/>
          <w:szCs w:val="24"/>
        </w:rPr>
        <w:t>Výsledek motivačního pohovoru</w:t>
      </w:r>
    </w:p>
    <w:p w14:paraId="37C7A4B1" w14:textId="69D0B856" w:rsidR="00DB45E3" w:rsidRDefault="00DB45E3" w:rsidP="0011531B">
      <w:pPr>
        <w:pStyle w:val="Odstavecseseznamem"/>
        <w:tabs>
          <w:tab w:val="left" w:pos="4820"/>
          <w:tab w:val="left" w:pos="68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11531B">
        <w:rPr>
          <w:rFonts w:ascii="Arial" w:hAnsi="Arial" w:cs="Arial"/>
          <w:sz w:val="24"/>
          <w:szCs w:val="24"/>
        </w:rPr>
        <w:t xml:space="preserve">Komise složená ze 3 členů – ředitelka školy, vedoucí oboru, zástupce studentů oboru hodnotí </w:t>
      </w:r>
      <w:r>
        <w:rPr>
          <w:rFonts w:ascii="Arial" w:hAnsi="Arial" w:cs="Arial"/>
          <w:sz w:val="24"/>
          <w:szCs w:val="24"/>
        </w:rPr>
        <w:t>uchazečovy dosavadní aktivity a zkušenosti, přehled o kultuře a umění, kreativní oblast, která uchazeče baví a také jeho komunikativnost)</w:t>
      </w:r>
      <w:r w:rsidR="0011531B">
        <w:rPr>
          <w:rFonts w:ascii="Arial" w:hAnsi="Arial" w:cs="Arial"/>
          <w:sz w:val="24"/>
          <w:szCs w:val="24"/>
        </w:rPr>
        <w:tab/>
      </w:r>
      <w:r w:rsidR="0011531B">
        <w:rPr>
          <w:rFonts w:ascii="Arial" w:hAnsi="Arial" w:cs="Arial"/>
          <w:sz w:val="24"/>
          <w:szCs w:val="24"/>
        </w:rPr>
        <w:tab/>
      </w:r>
      <w:r w:rsidRPr="0011531B">
        <w:rPr>
          <w:rFonts w:ascii="Arial" w:hAnsi="Arial" w:cs="Arial"/>
          <w:b/>
          <w:sz w:val="24"/>
          <w:szCs w:val="24"/>
        </w:rPr>
        <w:t>max. 30 bodů</w:t>
      </w:r>
    </w:p>
    <w:p w14:paraId="073CBA66" w14:textId="77777777" w:rsidR="0011531B" w:rsidRPr="0011531B" w:rsidRDefault="0011531B" w:rsidP="0011531B">
      <w:pPr>
        <w:pStyle w:val="Odstavecseseznamem"/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</w:p>
    <w:p w14:paraId="620B4BA3" w14:textId="761F1A5D" w:rsidR="00DB45E3" w:rsidRDefault="00C33D65" w:rsidP="00C33D65">
      <w:pPr>
        <w:tabs>
          <w:tab w:val="left" w:pos="4820"/>
          <w:tab w:val="left" w:pos="68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Nejvyšší </w:t>
      </w:r>
      <w:r w:rsidR="0011531B">
        <w:rPr>
          <w:rFonts w:ascii="Arial" w:hAnsi="Arial" w:cs="Arial"/>
          <w:b/>
          <w:sz w:val="24"/>
          <w:szCs w:val="24"/>
        </w:rPr>
        <w:t xml:space="preserve">celkové </w:t>
      </w:r>
      <w:r>
        <w:rPr>
          <w:rFonts w:ascii="Arial" w:hAnsi="Arial" w:cs="Arial"/>
          <w:b/>
          <w:sz w:val="24"/>
          <w:szCs w:val="24"/>
        </w:rPr>
        <w:t>dosažitelné hodnocení je: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160 bodů</w:t>
      </w:r>
    </w:p>
    <w:p w14:paraId="30392753" w14:textId="1BA66DE0" w:rsidR="00C33D65" w:rsidRDefault="00C33D65" w:rsidP="00C33D65">
      <w:pPr>
        <w:tabs>
          <w:tab w:val="left" w:pos="4820"/>
          <w:tab w:val="left" w:pos="6804"/>
        </w:tabs>
        <w:rPr>
          <w:rFonts w:ascii="Arial" w:hAnsi="Arial" w:cs="Arial"/>
          <w:b/>
          <w:sz w:val="24"/>
          <w:szCs w:val="24"/>
        </w:rPr>
      </w:pPr>
    </w:p>
    <w:p w14:paraId="5AD1F23B" w14:textId="3011F597" w:rsidR="00C33D65" w:rsidRDefault="00C33D65" w:rsidP="00C33D65">
      <w:pPr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Uchazeči se řadí podle celkového počtu bodů získaných v přijímacím řízení. Nejnižší bodová hranice dosažená uchazečem v testu potřebná pro přijetí je:</w:t>
      </w:r>
    </w:p>
    <w:p w14:paraId="3C077ACC" w14:textId="671B18E9" w:rsidR="00C33D65" w:rsidRPr="000917C4" w:rsidRDefault="00C33D65" w:rsidP="00C33D65">
      <w:pPr>
        <w:tabs>
          <w:tab w:val="left" w:pos="4820"/>
          <w:tab w:val="left" w:pos="6804"/>
        </w:tabs>
        <w:rPr>
          <w:rFonts w:ascii="Arial" w:hAnsi="Arial" w:cs="Arial"/>
          <w:b/>
          <w:sz w:val="24"/>
          <w:szCs w:val="24"/>
        </w:rPr>
      </w:pPr>
      <w:r w:rsidRPr="000917C4">
        <w:rPr>
          <w:rFonts w:ascii="Arial" w:hAnsi="Arial" w:cs="Arial"/>
          <w:b/>
          <w:sz w:val="24"/>
          <w:szCs w:val="24"/>
        </w:rPr>
        <w:t>z testu ČJL – 10 bodů, z testu z MAT – 8 bodů</w:t>
      </w:r>
    </w:p>
    <w:p w14:paraId="1C2FAB26" w14:textId="6BC585C7" w:rsidR="00C33D65" w:rsidRDefault="00C33D65" w:rsidP="00C33D65">
      <w:pPr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</w:p>
    <w:p w14:paraId="13AA0D3F" w14:textId="26E1FBAA" w:rsidR="00C33D65" w:rsidRDefault="00C33D65" w:rsidP="00C33D65">
      <w:pPr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  <w:r w:rsidRPr="00C33D65">
        <w:rPr>
          <w:rFonts w:ascii="Arial" w:hAnsi="Arial" w:cs="Arial"/>
          <w:b/>
          <w:sz w:val="24"/>
          <w:szCs w:val="24"/>
        </w:rPr>
        <w:t>Další kritéria (v případě rovnosti celkových bodů)</w:t>
      </w:r>
      <w:r>
        <w:rPr>
          <w:rFonts w:ascii="Arial" w:hAnsi="Arial" w:cs="Arial"/>
          <w:sz w:val="24"/>
          <w:szCs w:val="24"/>
        </w:rPr>
        <w:t xml:space="preserve"> rozhoduje v tomto pořadí:</w:t>
      </w:r>
    </w:p>
    <w:p w14:paraId="4680770F" w14:textId="79A5A8C2" w:rsidR="00C33D65" w:rsidRDefault="00C33D65" w:rsidP="00C33D65">
      <w:pPr>
        <w:pStyle w:val="Odstavecseseznamem"/>
        <w:numPr>
          <w:ilvl w:val="0"/>
          <w:numId w:val="15"/>
        </w:numPr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Vyšší počet bodů za přijímací zkoušku z ČJL</w:t>
      </w:r>
    </w:p>
    <w:p w14:paraId="2FDFFD82" w14:textId="7CF9601E" w:rsidR="00C33D65" w:rsidRDefault="00C33D65" w:rsidP="00C33D65">
      <w:pPr>
        <w:pStyle w:val="Odstavecseseznamem"/>
        <w:numPr>
          <w:ilvl w:val="0"/>
          <w:numId w:val="15"/>
        </w:numPr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Vyšší počet bodů za přijímací zkoušku z MAT</w:t>
      </w:r>
    </w:p>
    <w:p w14:paraId="4244BD53" w14:textId="04A97114" w:rsidR="00C33D65" w:rsidRDefault="00C33D65" w:rsidP="00C33D65">
      <w:pPr>
        <w:pStyle w:val="Odstavecseseznamem"/>
        <w:numPr>
          <w:ilvl w:val="0"/>
          <w:numId w:val="15"/>
        </w:numPr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pak lepší průměrný prospěch vypočítaný (a matematicky zaokrouhlený na 2. desetinná místa) z prospěchů na vysvědčení v jednotlivých pololetích přiložených k přihlášce ke vzdělávání v tomto stanoveném pořadí předmětů:</w:t>
      </w:r>
    </w:p>
    <w:p w14:paraId="7363CA14" w14:textId="5A70CAEF" w:rsidR="00C33D65" w:rsidRDefault="00C33D65" w:rsidP="00C33D65">
      <w:pPr>
        <w:pStyle w:val="Odstavecseseznamem"/>
        <w:numPr>
          <w:ilvl w:val="0"/>
          <w:numId w:val="16"/>
        </w:numPr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Český jazyk a literatura</w:t>
      </w:r>
    </w:p>
    <w:p w14:paraId="34262BD6" w14:textId="35863778" w:rsidR="00C33D65" w:rsidRDefault="00C33D65" w:rsidP="00C33D65">
      <w:pPr>
        <w:pStyle w:val="Odstavecseseznamem"/>
        <w:numPr>
          <w:ilvl w:val="0"/>
          <w:numId w:val="16"/>
        </w:numPr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Matematika</w:t>
      </w:r>
    </w:p>
    <w:p w14:paraId="3CBBF0D9" w14:textId="49C9688E" w:rsidR="00C33D65" w:rsidRDefault="00C33D65" w:rsidP="00C33D65">
      <w:pPr>
        <w:pStyle w:val="Odstavecseseznamem"/>
        <w:numPr>
          <w:ilvl w:val="0"/>
          <w:numId w:val="16"/>
        </w:numPr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Anglický jazyk</w:t>
      </w:r>
    </w:p>
    <w:p w14:paraId="4EBCEAC6" w14:textId="0E218CDB" w:rsidR="00C33D65" w:rsidRDefault="00C33D65" w:rsidP="00C33D65">
      <w:pPr>
        <w:tabs>
          <w:tab w:val="left" w:pos="4820"/>
          <w:tab w:val="left" w:pos="6804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(následujícího předmětu bude použito v případě rovnosti bodů u předmětu předcházejícího)</w:t>
      </w:r>
    </w:p>
    <w:p w14:paraId="38257437" w14:textId="0FE846D6" w:rsidR="0011531B" w:rsidRDefault="0011531B" w:rsidP="00C33D65">
      <w:pPr>
        <w:tabs>
          <w:tab w:val="left" w:pos="4820"/>
          <w:tab w:val="left" w:pos="6804"/>
        </w:tabs>
        <w:ind w:left="720"/>
        <w:rPr>
          <w:rFonts w:ascii="Arial" w:hAnsi="Arial" w:cs="Arial"/>
          <w:sz w:val="24"/>
          <w:szCs w:val="24"/>
        </w:rPr>
      </w:pPr>
    </w:p>
    <w:p w14:paraId="55725CAF" w14:textId="5211859D" w:rsidR="0011531B" w:rsidRPr="0011531B" w:rsidRDefault="0011531B" w:rsidP="0011531B">
      <w:pPr>
        <w:tabs>
          <w:tab w:val="left" w:pos="4820"/>
          <w:tab w:val="left" w:pos="6804"/>
        </w:tabs>
        <w:jc w:val="center"/>
        <w:rPr>
          <w:rFonts w:ascii="Arial" w:hAnsi="Arial" w:cs="Arial"/>
          <w:b/>
          <w:sz w:val="24"/>
          <w:szCs w:val="24"/>
        </w:rPr>
      </w:pPr>
      <w:r w:rsidRPr="0011531B">
        <w:rPr>
          <w:rFonts w:ascii="Arial" w:hAnsi="Arial" w:cs="Arial"/>
          <w:b/>
          <w:sz w:val="24"/>
          <w:szCs w:val="24"/>
        </w:rPr>
        <w:t>Přijat</w:t>
      </w:r>
      <w:r w:rsidR="000917C4">
        <w:rPr>
          <w:rFonts w:ascii="Arial" w:hAnsi="Arial" w:cs="Arial"/>
          <w:b/>
          <w:sz w:val="24"/>
          <w:szCs w:val="24"/>
        </w:rPr>
        <w:t>i</w:t>
      </w:r>
      <w:r w:rsidRPr="0011531B">
        <w:rPr>
          <w:rFonts w:ascii="Arial" w:hAnsi="Arial" w:cs="Arial"/>
          <w:b/>
          <w:sz w:val="24"/>
          <w:szCs w:val="24"/>
        </w:rPr>
        <w:t xml:space="preserve"> bud</w:t>
      </w:r>
      <w:r w:rsidR="000917C4">
        <w:rPr>
          <w:rFonts w:ascii="Arial" w:hAnsi="Arial" w:cs="Arial"/>
          <w:b/>
          <w:sz w:val="24"/>
          <w:szCs w:val="24"/>
        </w:rPr>
        <w:t>ou 4</w:t>
      </w:r>
      <w:r w:rsidRPr="0011531B">
        <w:rPr>
          <w:rFonts w:ascii="Arial" w:hAnsi="Arial" w:cs="Arial"/>
          <w:b/>
          <w:sz w:val="24"/>
          <w:szCs w:val="24"/>
        </w:rPr>
        <w:t xml:space="preserve"> uchazeč</w:t>
      </w:r>
      <w:r w:rsidR="000917C4">
        <w:rPr>
          <w:rFonts w:ascii="Arial" w:hAnsi="Arial" w:cs="Arial"/>
          <w:b/>
          <w:sz w:val="24"/>
          <w:szCs w:val="24"/>
        </w:rPr>
        <w:t>i</w:t>
      </w:r>
      <w:r w:rsidRPr="0011531B">
        <w:rPr>
          <w:rFonts w:ascii="Arial" w:hAnsi="Arial" w:cs="Arial"/>
          <w:b/>
          <w:sz w:val="24"/>
          <w:szCs w:val="24"/>
        </w:rPr>
        <w:t xml:space="preserve"> s nejvyšším počtem bodů.</w:t>
      </w:r>
    </w:p>
    <w:p w14:paraId="5CF245F3" w14:textId="77777777" w:rsidR="0011531B" w:rsidRDefault="0011531B" w:rsidP="00C33D65">
      <w:pPr>
        <w:tabs>
          <w:tab w:val="left" w:pos="4820"/>
          <w:tab w:val="left" w:pos="6804"/>
        </w:tabs>
        <w:ind w:left="720"/>
        <w:rPr>
          <w:rFonts w:ascii="Arial" w:hAnsi="Arial" w:cs="Arial"/>
          <w:sz w:val="24"/>
          <w:szCs w:val="24"/>
        </w:rPr>
      </w:pPr>
    </w:p>
    <w:p w14:paraId="2FFC5FBC" w14:textId="7FF17008" w:rsidR="002D0938" w:rsidRDefault="002D0938" w:rsidP="002D0938">
      <w:pPr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</w:p>
    <w:p w14:paraId="5185F296" w14:textId="33315867" w:rsidR="001751ED" w:rsidRDefault="000917C4" w:rsidP="002D0938">
      <w:pPr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Budou uznány výsledky jednotné přijímací zkoušky 1. kola.</w:t>
      </w:r>
    </w:p>
    <w:p w14:paraId="07192490" w14:textId="2B63A815" w:rsidR="000917C4" w:rsidRDefault="000917C4" w:rsidP="002D0938">
      <w:pPr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Uchazeč vykoná motivační pohovor </w:t>
      </w:r>
      <w:r w:rsidRPr="000917C4">
        <w:rPr>
          <w:rFonts w:ascii="Arial" w:hAnsi="Arial" w:cs="Arial"/>
          <w:b/>
          <w:sz w:val="24"/>
          <w:szCs w:val="24"/>
        </w:rPr>
        <w:t>v úterý 10. června 2025 v 8:00 hod</w:t>
      </w:r>
      <w:r>
        <w:rPr>
          <w:rFonts w:ascii="Arial" w:hAnsi="Arial" w:cs="Arial"/>
          <w:sz w:val="24"/>
          <w:szCs w:val="24"/>
        </w:rPr>
        <w:t>.</w:t>
      </w:r>
    </w:p>
    <w:p w14:paraId="1D114E4A" w14:textId="77777777" w:rsidR="0011531B" w:rsidRDefault="0011531B" w:rsidP="0011531B">
      <w:pPr>
        <w:pStyle w:val="Normlnweb"/>
        <w:rPr>
          <w:rFonts w:ascii="Arial" w:hAnsi="Arial" w:cs="Arial"/>
          <w:b/>
          <w:color w:val="000000"/>
          <w:sz w:val="28"/>
          <w:szCs w:val="28"/>
        </w:rPr>
      </w:pPr>
    </w:p>
    <w:p w14:paraId="557E2946" w14:textId="052950E7" w:rsidR="0011531B" w:rsidRPr="00121CDF" w:rsidRDefault="0011531B" w:rsidP="0011531B">
      <w:pPr>
        <w:pStyle w:val="Normlnweb"/>
        <w:rPr>
          <w:rFonts w:ascii="Arial" w:hAnsi="Arial" w:cs="Arial"/>
          <w:b/>
          <w:color w:val="000000"/>
          <w:sz w:val="28"/>
          <w:szCs w:val="28"/>
        </w:rPr>
      </w:pPr>
      <w:r w:rsidRPr="00121CDF">
        <w:rPr>
          <w:rFonts w:ascii="Arial" w:hAnsi="Arial" w:cs="Arial"/>
          <w:b/>
          <w:color w:val="000000"/>
          <w:sz w:val="28"/>
          <w:szCs w:val="28"/>
        </w:rPr>
        <w:t>Přijímací řízení může skončit tímto výsledkem:</w:t>
      </w:r>
    </w:p>
    <w:p w14:paraId="64023932" w14:textId="77777777" w:rsidR="0011531B" w:rsidRDefault="0011531B" w:rsidP="0011531B">
      <w:pPr>
        <w:pStyle w:val="Normlnweb"/>
        <w:numPr>
          <w:ilvl w:val="0"/>
          <w:numId w:val="1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žák je přijat, pokud úspěšně splnil podmínky přijímacího řízení, na základě pořadí stanoveného podle výsledků přijímací zkoušky a zohlednění dosahovaných studijních výsledků</w:t>
      </w:r>
    </w:p>
    <w:p w14:paraId="44591A0A" w14:textId="77777777" w:rsidR="0011531B" w:rsidRDefault="0011531B" w:rsidP="0011531B">
      <w:pPr>
        <w:pStyle w:val="Normlnweb"/>
        <w:numPr>
          <w:ilvl w:val="0"/>
          <w:numId w:val="1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žák není přijat pro větší počet uchazečů, kteří lépe vyhověli kritériím přijímacího řízení a získali větší počet bodů</w:t>
      </w:r>
    </w:p>
    <w:p w14:paraId="2948DA89" w14:textId="566361C7" w:rsidR="0011531B" w:rsidRPr="006810DD" w:rsidRDefault="0011531B" w:rsidP="0011531B">
      <w:pPr>
        <w:pStyle w:val="Normlnweb"/>
        <w:numPr>
          <w:ilvl w:val="0"/>
          <w:numId w:val="1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žák není přijat, protože nevyhověl podmínkám přijímacího řízení (to v případě, že neuspěje </w:t>
      </w:r>
      <w:r w:rsidR="00A47140">
        <w:rPr>
          <w:rFonts w:ascii="Arial" w:hAnsi="Arial" w:cs="Arial"/>
          <w:color w:val="000000"/>
        </w:rPr>
        <w:t>u přijímacích zkoušek</w:t>
      </w:r>
      <w:r>
        <w:rPr>
          <w:rFonts w:ascii="Arial" w:hAnsi="Arial" w:cs="Arial"/>
          <w:color w:val="000000"/>
        </w:rPr>
        <w:t>)</w:t>
      </w:r>
    </w:p>
    <w:p w14:paraId="6AF478A2" w14:textId="77777777" w:rsidR="0011531B" w:rsidRPr="00121CDF" w:rsidRDefault="0011531B" w:rsidP="0011531B">
      <w:pPr>
        <w:pStyle w:val="Normlnweb"/>
        <w:tabs>
          <w:tab w:val="left" w:pos="0"/>
        </w:tabs>
        <w:rPr>
          <w:rFonts w:ascii="Arial" w:hAnsi="Arial" w:cs="Arial"/>
          <w:b/>
          <w:color w:val="000000"/>
          <w:sz w:val="28"/>
          <w:szCs w:val="28"/>
        </w:rPr>
      </w:pPr>
      <w:r w:rsidRPr="00121CDF">
        <w:rPr>
          <w:rFonts w:ascii="Arial" w:hAnsi="Arial" w:cs="Arial"/>
          <w:b/>
          <w:color w:val="000000"/>
          <w:sz w:val="28"/>
          <w:szCs w:val="28"/>
        </w:rPr>
        <w:lastRenderedPageBreak/>
        <w:t>Výsledky přijímacího řízení</w:t>
      </w:r>
    </w:p>
    <w:p w14:paraId="3FC4C7E7" w14:textId="5A154543" w:rsidR="0011531B" w:rsidRDefault="0011531B" w:rsidP="0011531B">
      <w:pPr>
        <w:pStyle w:val="Defaul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Dne  </w:t>
      </w:r>
      <w:r w:rsidR="000917C4" w:rsidRPr="000917C4">
        <w:rPr>
          <w:rFonts w:ascii="Arial" w:hAnsi="Arial" w:cs="Arial"/>
          <w:b/>
        </w:rPr>
        <w:t>19</w:t>
      </w:r>
      <w:r w:rsidR="000917C4">
        <w:rPr>
          <w:rFonts w:ascii="Arial" w:hAnsi="Arial" w:cs="Arial"/>
        </w:rPr>
        <w:t>.</w:t>
      </w:r>
      <w:proofErr w:type="gramEnd"/>
      <w:r>
        <w:rPr>
          <w:rFonts w:ascii="Arial" w:hAnsi="Arial" w:cs="Arial"/>
          <w:b/>
          <w:color w:val="auto"/>
        </w:rPr>
        <w:t xml:space="preserve"> </w:t>
      </w:r>
      <w:r w:rsidR="002015A6">
        <w:rPr>
          <w:rFonts w:ascii="Arial" w:hAnsi="Arial" w:cs="Arial"/>
          <w:b/>
          <w:color w:val="auto"/>
        </w:rPr>
        <w:t>6</w:t>
      </w:r>
      <w:r>
        <w:rPr>
          <w:rFonts w:ascii="Arial" w:hAnsi="Arial" w:cs="Arial"/>
          <w:b/>
          <w:color w:val="auto"/>
        </w:rPr>
        <w:t>. 2025</w:t>
      </w:r>
      <w:r w:rsidRPr="00CB17C7">
        <w:rPr>
          <w:rFonts w:ascii="Arial" w:hAnsi="Arial" w:cs="Arial"/>
          <w:b/>
        </w:rPr>
        <w:t xml:space="preserve">  </w:t>
      </w:r>
      <w:r w:rsidRPr="003C7C63">
        <w:rPr>
          <w:rFonts w:ascii="Arial" w:hAnsi="Arial" w:cs="Arial"/>
          <w:b/>
        </w:rPr>
        <w:t>od 9:00 hod. do 1</w:t>
      </w:r>
      <w:r>
        <w:rPr>
          <w:rFonts w:ascii="Arial" w:hAnsi="Arial" w:cs="Arial"/>
          <w:b/>
        </w:rPr>
        <w:t>6</w:t>
      </w:r>
      <w:r w:rsidRPr="003C7C63">
        <w:rPr>
          <w:rFonts w:ascii="Arial" w:hAnsi="Arial" w:cs="Arial"/>
          <w:b/>
        </w:rPr>
        <w:t>:00 hod.</w:t>
      </w:r>
      <w:r>
        <w:rPr>
          <w:rFonts w:ascii="Arial" w:hAnsi="Arial" w:cs="Arial"/>
        </w:rPr>
        <w:t xml:space="preserve"> mají zákonní zástupci uchazečů, dle §36 odst. 3 správního řádu, možnost, vyjádřit se k podkladům před vydáním rozhodnutí.</w:t>
      </w:r>
    </w:p>
    <w:p w14:paraId="7B35B5DE" w14:textId="77777777" w:rsidR="0011531B" w:rsidRDefault="0011531B" w:rsidP="0011531B">
      <w:pPr>
        <w:pStyle w:val="Default"/>
        <w:rPr>
          <w:rFonts w:ascii="Arial" w:hAnsi="Arial" w:cs="Arial"/>
          <w:b/>
        </w:rPr>
      </w:pPr>
    </w:p>
    <w:p w14:paraId="568EF464" w14:textId="4A525741" w:rsidR="0011531B" w:rsidRDefault="0011531B" w:rsidP="0011531B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Dne </w:t>
      </w:r>
      <w:r w:rsidR="006F41A5">
        <w:rPr>
          <w:rFonts w:ascii="Arial" w:hAnsi="Arial" w:cs="Arial"/>
          <w:b/>
        </w:rPr>
        <w:t xml:space="preserve">24. </w:t>
      </w:r>
      <w:proofErr w:type="gramStart"/>
      <w:r w:rsidR="006F41A5">
        <w:rPr>
          <w:rFonts w:ascii="Arial" w:hAnsi="Arial" w:cs="Arial"/>
          <w:b/>
        </w:rPr>
        <w:t xml:space="preserve">června </w:t>
      </w:r>
      <w:r w:rsidRPr="005A1C70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5</w:t>
      </w:r>
      <w:proofErr w:type="gramEnd"/>
      <w:r>
        <w:rPr>
          <w:rFonts w:ascii="Arial" w:hAnsi="Arial" w:cs="Arial"/>
        </w:rPr>
        <w:t xml:space="preserve"> budou celkové výsledky přijetí zveřejněny v elektronickém systému přijímacího řízení, na webových stránkách školy a veřejně přístupném místě školy.</w:t>
      </w:r>
    </w:p>
    <w:p w14:paraId="45428C26" w14:textId="77777777" w:rsidR="0011531B" w:rsidRDefault="0011531B" w:rsidP="0011531B">
      <w:pPr>
        <w:pStyle w:val="Default"/>
        <w:rPr>
          <w:rFonts w:ascii="Arial" w:hAnsi="Arial" w:cs="Arial"/>
        </w:rPr>
      </w:pPr>
    </w:p>
    <w:p w14:paraId="25077642" w14:textId="77777777" w:rsidR="0011531B" w:rsidRPr="00AD45CA" w:rsidRDefault="0011531B" w:rsidP="0011531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6C5855">
        <w:rPr>
          <w:rFonts w:ascii="Arial" w:hAnsi="Arial" w:cs="Arial"/>
          <w:b/>
          <w:color w:val="000000"/>
          <w:sz w:val="28"/>
          <w:szCs w:val="28"/>
        </w:rPr>
        <w:t>Odvolání proti výsledku přijímací zkoušky</w:t>
      </w:r>
    </w:p>
    <w:p w14:paraId="2A507D65" w14:textId="77777777" w:rsidR="0011531B" w:rsidRDefault="0011531B" w:rsidP="0011531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6CE7671A" w14:textId="56492B02" w:rsidR="0011531B" w:rsidRDefault="0011531B" w:rsidP="0011531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033AB2">
        <w:rPr>
          <w:rFonts w:ascii="Arial" w:hAnsi="Arial" w:cs="Arial"/>
          <w:b/>
          <w:color w:val="000000"/>
          <w:sz w:val="24"/>
          <w:szCs w:val="24"/>
        </w:rPr>
        <w:t>Odvolání proti rozhodnutí</w:t>
      </w:r>
      <w:r w:rsidRPr="00033AB2">
        <w:rPr>
          <w:rFonts w:ascii="Arial" w:hAnsi="Arial" w:cs="Arial"/>
          <w:color w:val="000000"/>
          <w:sz w:val="24"/>
          <w:szCs w:val="24"/>
        </w:rPr>
        <w:t xml:space="preserve"> ředitelky školy o přijetí či nepřijetí ke studiu lze podat ve lhůtě </w:t>
      </w:r>
      <w:r w:rsidRPr="00033AB2">
        <w:rPr>
          <w:rFonts w:ascii="Arial" w:hAnsi="Arial" w:cs="Arial"/>
          <w:b/>
          <w:color w:val="000000"/>
          <w:sz w:val="24"/>
          <w:szCs w:val="24"/>
        </w:rPr>
        <w:t xml:space="preserve">3 pracovních dnů od </w:t>
      </w:r>
      <w:r>
        <w:rPr>
          <w:rFonts w:ascii="Arial" w:hAnsi="Arial" w:cs="Arial"/>
          <w:b/>
          <w:color w:val="000000"/>
          <w:sz w:val="24"/>
          <w:szCs w:val="24"/>
        </w:rPr>
        <w:t>zveřejnění výsledků přijímacího řízení (</w:t>
      </w:r>
      <w:r w:rsidR="000917C4">
        <w:rPr>
          <w:rFonts w:ascii="Arial" w:hAnsi="Arial" w:cs="Arial"/>
          <w:b/>
          <w:color w:val="000000"/>
          <w:sz w:val="24"/>
          <w:szCs w:val="24"/>
        </w:rPr>
        <w:t>tzn. do 27. 6</w:t>
      </w:r>
      <w:r>
        <w:rPr>
          <w:rFonts w:ascii="Arial" w:hAnsi="Arial" w:cs="Arial"/>
          <w:b/>
          <w:color w:val="000000"/>
          <w:sz w:val="24"/>
          <w:szCs w:val="24"/>
        </w:rPr>
        <w:t>. 2025)</w:t>
      </w:r>
      <w:r w:rsidRPr="00033AB2">
        <w:rPr>
          <w:rFonts w:ascii="Arial" w:hAnsi="Arial" w:cs="Arial"/>
          <w:color w:val="000000"/>
          <w:sz w:val="24"/>
          <w:szCs w:val="24"/>
        </w:rPr>
        <w:t>, a to prostřednictvím ředitelky SUPŠ Jihlava-Helenín ke školskému odboru KÚ Kraje Vysočina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46B415E" w14:textId="77777777" w:rsidR="0011531B" w:rsidRPr="006C5855" w:rsidRDefault="0011531B" w:rsidP="0011531B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6C5855">
        <w:rPr>
          <w:rFonts w:ascii="Arial" w:hAnsi="Arial" w:cs="Arial"/>
          <w:color w:val="000000"/>
          <w:sz w:val="24"/>
          <w:szCs w:val="24"/>
        </w:rPr>
        <w:t>Odvolání proti situaci, kdy není uchazeč přijat z</w:t>
      </w:r>
      <w:r>
        <w:rPr>
          <w:rFonts w:ascii="Arial" w:hAnsi="Arial" w:cs="Arial"/>
          <w:color w:val="000000"/>
          <w:sz w:val="24"/>
          <w:szCs w:val="24"/>
        </w:rPr>
        <w:t> kapacitních důvodů se však z důvodu elektronického systému přijímacího řízení</w:t>
      </w:r>
      <w:r w:rsidRPr="006C5855">
        <w:rPr>
          <w:rFonts w:ascii="Arial" w:hAnsi="Arial" w:cs="Arial"/>
          <w:color w:val="000000"/>
          <w:sz w:val="24"/>
          <w:szCs w:val="24"/>
        </w:rPr>
        <w:t xml:space="preserve"> stává bezpředmětným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6C585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1B75C70" w14:textId="77777777" w:rsidR="0011531B" w:rsidRPr="006C5855" w:rsidRDefault="0011531B" w:rsidP="0011531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64B6D7B5" w14:textId="77777777" w:rsidR="0011531B" w:rsidRDefault="0011531B" w:rsidP="002D0938">
      <w:pPr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</w:p>
    <w:p w14:paraId="402E3B22" w14:textId="489F68E8" w:rsidR="001751ED" w:rsidRDefault="001751ED" w:rsidP="002D0938">
      <w:pPr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</w:p>
    <w:p w14:paraId="26887927" w14:textId="52E1D174" w:rsidR="001751ED" w:rsidRDefault="001751ED" w:rsidP="002D0938">
      <w:pPr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</w:p>
    <w:p w14:paraId="3C2D2F0D" w14:textId="77777777" w:rsidR="001751ED" w:rsidRDefault="001751ED" w:rsidP="002D0938">
      <w:pPr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</w:p>
    <w:p w14:paraId="004FAE72" w14:textId="0BE405B6" w:rsidR="001751ED" w:rsidRDefault="001751ED" w:rsidP="002D0938">
      <w:pPr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</w:p>
    <w:p w14:paraId="45BBD6BC" w14:textId="00C657B6" w:rsidR="001751ED" w:rsidRPr="001751ED" w:rsidRDefault="001751ED" w:rsidP="002D0938">
      <w:pPr>
        <w:tabs>
          <w:tab w:val="left" w:pos="4820"/>
          <w:tab w:val="left" w:pos="6804"/>
        </w:tabs>
        <w:rPr>
          <w:rFonts w:ascii="Arial" w:hAnsi="Arial" w:cs="Arial"/>
        </w:rPr>
      </w:pPr>
      <w:r w:rsidRPr="001751ED">
        <w:rPr>
          <w:rFonts w:ascii="Arial" w:hAnsi="Arial" w:cs="Arial"/>
        </w:rPr>
        <w:t xml:space="preserve">V Jihlavě, </w:t>
      </w:r>
      <w:r w:rsidR="00E11F3B">
        <w:rPr>
          <w:rFonts w:ascii="Arial" w:hAnsi="Arial" w:cs="Arial"/>
        </w:rPr>
        <w:t>16. 5. 2025</w:t>
      </w:r>
      <w:r w:rsidRPr="001751ED">
        <w:rPr>
          <w:rFonts w:ascii="Arial" w:hAnsi="Arial" w:cs="Arial"/>
        </w:rPr>
        <w:tab/>
        <w:t xml:space="preserve">         Mgr. Silvie Čermáková</w:t>
      </w:r>
    </w:p>
    <w:p w14:paraId="41E0B276" w14:textId="649D1BC2" w:rsidR="001751ED" w:rsidRPr="001751ED" w:rsidRDefault="001751ED" w:rsidP="002D0938">
      <w:pPr>
        <w:tabs>
          <w:tab w:val="left" w:pos="4820"/>
          <w:tab w:val="left" w:pos="6804"/>
        </w:tabs>
        <w:rPr>
          <w:rFonts w:ascii="Arial" w:hAnsi="Arial" w:cs="Arial"/>
        </w:rPr>
      </w:pPr>
      <w:r w:rsidRPr="001751ED">
        <w:rPr>
          <w:rFonts w:ascii="Arial" w:hAnsi="Arial" w:cs="Arial"/>
        </w:rPr>
        <w:tab/>
        <w:t xml:space="preserve">              ředitelka školy</w:t>
      </w:r>
    </w:p>
    <w:p w14:paraId="645C3C40" w14:textId="4180597D" w:rsidR="00C33D65" w:rsidRDefault="00C33D65" w:rsidP="00C33D65">
      <w:pPr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</w:p>
    <w:p w14:paraId="73F5DC03" w14:textId="77777777" w:rsidR="00C33D65" w:rsidRPr="00C33D65" w:rsidRDefault="00C33D65" w:rsidP="00C33D65">
      <w:pPr>
        <w:tabs>
          <w:tab w:val="left" w:pos="4820"/>
          <w:tab w:val="left" w:pos="6804"/>
        </w:tabs>
        <w:rPr>
          <w:rFonts w:ascii="Arial" w:hAnsi="Arial" w:cs="Arial"/>
          <w:sz w:val="24"/>
          <w:szCs w:val="24"/>
        </w:rPr>
      </w:pPr>
    </w:p>
    <w:p w14:paraId="02BB0B19" w14:textId="009CEE2E" w:rsidR="00E6139E" w:rsidRPr="00377D7E" w:rsidRDefault="00DB45E3" w:rsidP="00377D7E">
      <w:pPr>
        <w:tabs>
          <w:tab w:val="left" w:pos="4820"/>
          <w:tab w:val="left" w:pos="68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</w:p>
    <w:p w14:paraId="541054F5" w14:textId="77777777" w:rsidR="00E6139E" w:rsidRDefault="00E6139E" w:rsidP="00F12B19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11FCF8CD" w14:textId="77777777" w:rsidR="00E6139E" w:rsidRDefault="00E6139E" w:rsidP="00F12B19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14:paraId="2AE23D59" w14:textId="77777777" w:rsidR="00944C5D" w:rsidRPr="00944C5D" w:rsidRDefault="00944C5D" w:rsidP="00FC351A">
      <w:pPr>
        <w:rPr>
          <w:rFonts w:ascii="Arial" w:hAnsi="Arial" w:cs="Arial"/>
          <w:sz w:val="22"/>
          <w:szCs w:val="22"/>
        </w:rPr>
      </w:pPr>
    </w:p>
    <w:sectPr w:rsidR="00944C5D" w:rsidRPr="00944C5D" w:rsidSect="00290F06">
      <w:headerReference w:type="default" r:id="rId8"/>
      <w:footerReference w:type="default" r:id="rId9"/>
      <w:pgSz w:w="11906" w:h="16838"/>
      <w:pgMar w:top="1417" w:right="1417" w:bottom="567" w:left="1418" w:header="708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1A8AA" w14:textId="77777777" w:rsidR="00CD543F" w:rsidRDefault="00CD543F">
      <w:r>
        <w:separator/>
      </w:r>
    </w:p>
  </w:endnote>
  <w:endnote w:type="continuationSeparator" w:id="0">
    <w:p w14:paraId="70EE0775" w14:textId="77777777" w:rsidR="00CD543F" w:rsidRDefault="00CD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7D3B0" w14:textId="77777777" w:rsidR="005D2E93" w:rsidRDefault="005D2E93" w:rsidP="00290F06">
    <w:pPr>
      <w:pStyle w:val="Zpat"/>
      <w:tabs>
        <w:tab w:val="clear" w:pos="4536"/>
      </w:tabs>
      <w:spacing w:before="40"/>
    </w:pPr>
  </w:p>
  <w:p w14:paraId="462107E4" w14:textId="77777777" w:rsidR="005D2E93" w:rsidRDefault="001334F8" w:rsidP="00AB6E78">
    <w:pPr>
      <w:pStyle w:val="Zpat"/>
      <w:tabs>
        <w:tab w:val="clear" w:pos="4536"/>
      </w:tabs>
      <w:spacing w:before="4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FB13CF" wp14:editId="1F33AB37">
              <wp:simplePos x="0" y="0"/>
              <wp:positionH relativeFrom="margin">
                <wp:posOffset>-6350</wp:posOffset>
              </wp:positionH>
              <wp:positionV relativeFrom="paragraph">
                <wp:posOffset>118745</wp:posOffset>
              </wp:positionV>
              <wp:extent cx="5760085" cy="635"/>
              <wp:effectExtent l="8255" t="5080" r="13335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4D862C" id="Rectangle 3" o:spid="_x0000_s1026" style="position:absolute;margin-left:-.5pt;margin-top:9.35pt;width:453.5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" fillcolor="black">
              <v:shadow opacity="22936f" origin=",.5" offset="0,.63889mm"/>
              <w10:wrap anchorx="margin"/>
            </v:rect>
          </w:pict>
        </mc:Fallback>
      </mc:AlternateContent>
    </w:r>
  </w:p>
  <w:p w14:paraId="7C388087" w14:textId="2CECE2F9" w:rsidR="005D2E93" w:rsidRPr="00AA424F" w:rsidRDefault="005D2E93" w:rsidP="00AB6E78">
    <w:pPr>
      <w:pStyle w:val="Zpat"/>
      <w:tabs>
        <w:tab w:val="clear" w:pos="4536"/>
      </w:tabs>
      <w:spacing w:before="40"/>
      <w:rPr>
        <w:rFonts w:ascii="Helvetica" w:hAnsi="Helvetica"/>
      </w:rPr>
    </w:pPr>
    <w:r w:rsidRPr="00AA424F">
      <w:rPr>
        <w:rFonts w:ascii="Helvetica" w:hAnsi="Helvetica"/>
      </w:rPr>
      <w:t>SUPŠ Jihlava-Helenín, Hálkova 42, 586 0</w:t>
    </w:r>
    <w:r w:rsidR="00DA5B50">
      <w:rPr>
        <w:rFonts w:ascii="Helvetica" w:hAnsi="Helvetica"/>
      </w:rPr>
      <w:t>1</w:t>
    </w:r>
    <w:r w:rsidRPr="00AA424F">
      <w:rPr>
        <w:rFonts w:ascii="Helvetica" w:hAnsi="Helvetica"/>
      </w:rPr>
      <w:t xml:space="preserve"> Jihlava</w:t>
    </w:r>
  </w:p>
  <w:p w14:paraId="1EA7BEEB" w14:textId="045A0A10" w:rsidR="005D2E93" w:rsidRPr="00432389" w:rsidRDefault="005D2E93" w:rsidP="00432389">
    <w:pPr>
      <w:pStyle w:val="Zpat"/>
      <w:tabs>
        <w:tab w:val="clear" w:pos="4536"/>
      </w:tabs>
      <w:rPr>
        <w:rFonts w:ascii="Helvetica" w:hAnsi="Helvetica"/>
        <w:color w:val="262626"/>
        <w:sz w:val="16"/>
        <w:szCs w:val="16"/>
      </w:rPr>
    </w:pPr>
    <w:r>
      <w:rPr>
        <w:color w:val="262626"/>
        <w:sz w:val="16"/>
        <w:szCs w:val="16"/>
      </w:rPr>
      <w:t>tel.:</w:t>
    </w:r>
    <w:r w:rsidRPr="00AA424F">
      <w:rPr>
        <w:rFonts w:ascii="Helvetica" w:hAnsi="Helvetica"/>
        <w:color w:val="262626"/>
        <w:sz w:val="16"/>
        <w:szCs w:val="16"/>
      </w:rPr>
      <w:t xml:space="preserve">567 584 121, </w:t>
    </w:r>
    <w:r w:rsidRPr="00E060F0">
      <w:rPr>
        <w:rFonts w:ascii="Helvetica" w:hAnsi="Helvetica"/>
        <w:color w:val="262626"/>
        <w:sz w:val="16"/>
        <w:szCs w:val="16"/>
      </w:rPr>
      <w:t>www.helenin.cz</w:t>
    </w:r>
    <w:r w:rsidRPr="00AA424F">
      <w:rPr>
        <w:rFonts w:ascii="Helvetica" w:hAnsi="Helvetica"/>
        <w:color w:val="262626"/>
        <w:sz w:val="16"/>
        <w:szCs w:val="16"/>
      </w:rPr>
      <w:t xml:space="preserve">, </w:t>
    </w:r>
    <w:r w:rsidRPr="00E060F0">
      <w:rPr>
        <w:rFonts w:ascii="Helvetica" w:hAnsi="Helvetica"/>
        <w:color w:val="262626"/>
        <w:sz w:val="16"/>
        <w:szCs w:val="16"/>
      </w:rPr>
      <w:t>skola@helenin.cz</w:t>
    </w:r>
    <w:r w:rsidRPr="00432389">
      <w:rPr>
        <w:rFonts w:ascii="Helvetica" w:hAnsi="Helvetica"/>
        <w:color w:val="262626"/>
        <w:sz w:val="16"/>
        <w:szCs w:val="16"/>
      </w:rPr>
      <w:t xml:space="preserve">, ID: </w:t>
    </w:r>
    <w:proofErr w:type="spellStart"/>
    <w:r w:rsidRPr="00432389">
      <w:rPr>
        <w:rFonts w:ascii="Helvetica" w:hAnsi="Helvetica"/>
        <w:color w:val="262626"/>
        <w:sz w:val="16"/>
        <w:szCs w:val="16"/>
      </w:rPr>
      <w:t>cbgsgdj</w:t>
    </w:r>
    <w:proofErr w:type="spellEnd"/>
    <w:r>
      <w:rPr>
        <w:color w:val="262626"/>
        <w:sz w:val="16"/>
        <w:szCs w:val="16"/>
      </w:rPr>
      <w:t xml:space="preserve">, </w:t>
    </w:r>
    <w:r w:rsidRPr="00A410E5">
      <w:rPr>
        <w:rFonts w:ascii="Helvetica" w:hAnsi="Helvetica"/>
        <w:color w:val="262626"/>
        <w:sz w:val="16"/>
        <w:szCs w:val="16"/>
      </w:rPr>
      <w:t xml:space="preserve">IČ: 60545976, bankovní spojení: č.ú. </w:t>
    </w:r>
    <w:r w:rsidR="00936EEE">
      <w:rPr>
        <w:rFonts w:ascii="Helvetica" w:hAnsi="Helvetica"/>
        <w:color w:val="262626"/>
        <w:sz w:val="16"/>
        <w:szCs w:val="16"/>
      </w:rPr>
      <w:t>304501082/0300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A118D" w14:textId="77777777" w:rsidR="00CD543F" w:rsidRDefault="00CD543F">
      <w:r>
        <w:separator/>
      </w:r>
    </w:p>
  </w:footnote>
  <w:footnote w:type="continuationSeparator" w:id="0">
    <w:p w14:paraId="19E5D22B" w14:textId="77777777" w:rsidR="00CD543F" w:rsidRDefault="00CD5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951FD" w14:textId="77777777" w:rsidR="005D2E93" w:rsidRPr="00F52E3E" w:rsidRDefault="001334F8" w:rsidP="00B60E26">
    <w:pPr>
      <w:pStyle w:val="Zhlav"/>
      <w:tabs>
        <w:tab w:val="clear" w:pos="4536"/>
        <w:tab w:val="clear" w:pos="9072"/>
        <w:tab w:val="left" w:pos="540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644575C4" wp14:editId="10F2533C">
          <wp:simplePos x="0" y="0"/>
          <wp:positionH relativeFrom="column">
            <wp:posOffset>5214620</wp:posOffset>
          </wp:positionH>
          <wp:positionV relativeFrom="paragraph">
            <wp:posOffset>1124585</wp:posOffset>
          </wp:positionV>
          <wp:extent cx="849600" cy="7550503"/>
          <wp:effectExtent l="0" t="0" r="8255" b="0"/>
          <wp:wrapNone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3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5505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B8B60BF" wp14:editId="7D0B48F7">
          <wp:extent cx="2228850" cy="654050"/>
          <wp:effectExtent l="0" t="0" r="0" b="0"/>
          <wp:docPr id="4" name="obrázek 2" descr="logop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pa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A7F8A1"/>
    <w:multiLevelType w:val="hybridMultilevel"/>
    <w:tmpl w:val="770144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BC22D3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E3F6C"/>
    <w:multiLevelType w:val="hybridMultilevel"/>
    <w:tmpl w:val="BA0CDE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0564D6"/>
    <w:multiLevelType w:val="hybridMultilevel"/>
    <w:tmpl w:val="163C535C"/>
    <w:lvl w:ilvl="0" w:tplc="92E25D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6337F"/>
    <w:multiLevelType w:val="hybridMultilevel"/>
    <w:tmpl w:val="FA44C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B385B"/>
    <w:multiLevelType w:val="hybridMultilevel"/>
    <w:tmpl w:val="BE764E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21FF0"/>
    <w:multiLevelType w:val="hybridMultilevel"/>
    <w:tmpl w:val="E222AD76"/>
    <w:lvl w:ilvl="0" w:tplc="5FC6850E">
      <w:start w:val="58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274C3"/>
    <w:multiLevelType w:val="hybridMultilevel"/>
    <w:tmpl w:val="503C9E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5D09C7"/>
    <w:multiLevelType w:val="hybridMultilevel"/>
    <w:tmpl w:val="5816DB60"/>
    <w:lvl w:ilvl="0" w:tplc="ED5EDB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363B51"/>
    <w:multiLevelType w:val="hybridMultilevel"/>
    <w:tmpl w:val="44AABF60"/>
    <w:lvl w:ilvl="0" w:tplc="5F14EE0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3034"/>
    <w:multiLevelType w:val="hybridMultilevel"/>
    <w:tmpl w:val="56845DEE"/>
    <w:lvl w:ilvl="0" w:tplc="12F0BDD6">
      <w:start w:val="5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F1050"/>
    <w:multiLevelType w:val="hybridMultilevel"/>
    <w:tmpl w:val="D600702C"/>
    <w:lvl w:ilvl="0" w:tplc="5B960D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B83A53"/>
    <w:multiLevelType w:val="hybridMultilevel"/>
    <w:tmpl w:val="5658C2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A2D72"/>
    <w:multiLevelType w:val="hybridMultilevel"/>
    <w:tmpl w:val="AC68A2B2"/>
    <w:lvl w:ilvl="0" w:tplc="1F9AA3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73076"/>
    <w:multiLevelType w:val="hybridMultilevel"/>
    <w:tmpl w:val="35182A72"/>
    <w:lvl w:ilvl="0" w:tplc="3404E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56738C">
      <w:start w:val="1"/>
      <w:numFmt w:val="bullet"/>
      <w:lvlText w:val="•"/>
      <w:lvlJc w:val="left"/>
      <w:pPr>
        <w:ind w:left="1440" w:hanging="360"/>
      </w:pPr>
      <w:rPr>
        <w:rFonts w:ascii="Courier New" w:hAnsi="Courier New" w:hint="default"/>
        <w:b/>
        <w:i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52597"/>
    <w:multiLevelType w:val="hybridMultilevel"/>
    <w:tmpl w:val="F3DE24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D086A"/>
    <w:multiLevelType w:val="hybridMultilevel"/>
    <w:tmpl w:val="F1806460"/>
    <w:lvl w:ilvl="0" w:tplc="3404E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B3B5B"/>
    <w:multiLevelType w:val="hybridMultilevel"/>
    <w:tmpl w:val="99280132"/>
    <w:lvl w:ilvl="0" w:tplc="3404E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  <w:num w:numId="12">
    <w:abstractNumId w:val="10"/>
  </w:num>
  <w:num w:numId="13">
    <w:abstractNumId w:val="3"/>
  </w:num>
  <w:num w:numId="14">
    <w:abstractNumId w:val="13"/>
  </w:num>
  <w:num w:numId="15">
    <w:abstractNumId w:val="4"/>
  </w:num>
  <w:num w:numId="16">
    <w:abstractNumId w:val="8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BE7"/>
    <w:rsid w:val="0000218F"/>
    <w:rsid w:val="00002E34"/>
    <w:rsid w:val="0003612F"/>
    <w:rsid w:val="000368E8"/>
    <w:rsid w:val="00036DF5"/>
    <w:rsid w:val="000470A8"/>
    <w:rsid w:val="00066C6A"/>
    <w:rsid w:val="00072E23"/>
    <w:rsid w:val="000917C4"/>
    <w:rsid w:val="000948A8"/>
    <w:rsid w:val="000A0A51"/>
    <w:rsid w:val="000B18D2"/>
    <w:rsid w:val="000C7072"/>
    <w:rsid w:val="000D238A"/>
    <w:rsid w:val="000E1676"/>
    <w:rsid w:val="00104E13"/>
    <w:rsid w:val="0011531B"/>
    <w:rsid w:val="00121D4D"/>
    <w:rsid w:val="00124F74"/>
    <w:rsid w:val="001334F8"/>
    <w:rsid w:val="001456F5"/>
    <w:rsid w:val="001474C0"/>
    <w:rsid w:val="001751ED"/>
    <w:rsid w:val="00176199"/>
    <w:rsid w:val="001A10F0"/>
    <w:rsid w:val="001A2137"/>
    <w:rsid w:val="001B3973"/>
    <w:rsid w:val="001B4F31"/>
    <w:rsid w:val="001F4629"/>
    <w:rsid w:val="002015A6"/>
    <w:rsid w:val="00206AE0"/>
    <w:rsid w:val="002135E2"/>
    <w:rsid w:val="00223A10"/>
    <w:rsid w:val="002425CA"/>
    <w:rsid w:val="00244D42"/>
    <w:rsid w:val="00265423"/>
    <w:rsid w:val="00290F06"/>
    <w:rsid w:val="002A0F15"/>
    <w:rsid w:val="002D0938"/>
    <w:rsid w:val="002D1D32"/>
    <w:rsid w:val="002E7408"/>
    <w:rsid w:val="002F7E64"/>
    <w:rsid w:val="003103D2"/>
    <w:rsid w:val="003367C3"/>
    <w:rsid w:val="00362D8E"/>
    <w:rsid w:val="0037175F"/>
    <w:rsid w:val="003772EE"/>
    <w:rsid w:val="00377D7E"/>
    <w:rsid w:val="003925D7"/>
    <w:rsid w:val="003A7D66"/>
    <w:rsid w:val="003C7299"/>
    <w:rsid w:val="003D26C9"/>
    <w:rsid w:val="003F5A9A"/>
    <w:rsid w:val="00406B0A"/>
    <w:rsid w:val="0041011A"/>
    <w:rsid w:val="0041754F"/>
    <w:rsid w:val="004270F3"/>
    <w:rsid w:val="00432389"/>
    <w:rsid w:val="00451201"/>
    <w:rsid w:val="00461F0F"/>
    <w:rsid w:val="00465E41"/>
    <w:rsid w:val="00473DFB"/>
    <w:rsid w:val="004969F7"/>
    <w:rsid w:val="004A2389"/>
    <w:rsid w:val="005134C2"/>
    <w:rsid w:val="005219A8"/>
    <w:rsid w:val="005265A2"/>
    <w:rsid w:val="0053283E"/>
    <w:rsid w:val="00536425"/>
    <w:rsid w:val="005500AF"/>
    <w:rsid w:val="00556952"/>
    <w:rsid w:val="00572CFC"/>
    <w:rsid w:val="005B4E85"/>
    <w:rsid w:val="005C0FBB"/>
    <w:rsid w:val="005D2E93"/>
    <w:rsid w:val="00611A4D"/>
    <w:rsid w:val="00626A01"/>
    <w:rsid w:val="00642840"/>
    <w:rsid w:val="00665F7F"/>
    <w:rsid w:val="00693E6F"/>
    <w:rsid w:val="00693FC3"/>
    <w:rsid w:val="00694B22"/>
    <w:rsid w:val="006A6A27"/>
    <w:rsid w:val="006B32E3"/>
    <w:rsid w:val="006E06C4"/>
    <w:rsid w:val="006F41A5"/>
    <w:rsid w:val="00740CA0"/>
    <w:rsid w:val="00745F7F"/>
    <w:rsid w:val="0077076F"/>
    <w:rsid w:val="00772977"/>
    <w:rsid w:val="007748E9"/>
    <w:rsid w:val="00797A34"/>
    <w:rsid w:val="007A0DFB"/>
    <w:rsid w:val="007B500E"/>
    <w:rsid w:val="007D46AD"/>
    <w:rsid w:val="00806B7A"/>
    <w:rsid w:val="00820248"/>
    <w:rsid w:val="00853F1C"/>
    <w:rsid w:val="00894302"/>
    <w:rsid w:val="008B4718"/>
    <w:rsid w:val="008C32F8"/>
    <w:rsid w:val="008F3102"/>
    <w:rsid w:val="00901B1A"/>
    <w:rsid w:val="00936EEE"/>
    <w:rsid w:val="00944C5D"/>
    <w:rsid w:val="00946101"/>
    <w:rsid w:val="00950FC5"/>
    <w:rsid w:val="00951157"/>
    <w:rsid w:val="00951310"/>
    <w:rsid w:val="00952552"/>
    <w:rsid w:val="00952CC7"/>
    <w:rsid w:val="00954AD4"/>
    <w:rsid w:val="0095569D"/>
    <w:rsid w:val="00994C30"/>
    <w:rsid w:val="009A7C87"/>
    <w:rsid w:val="009B7426"/>
    <w:rsid w:val="009C3486"/>
    <w:rsid w:val="009E77D0"/>
    <w:rsid w:val="00A0331D"/>
    <w:rsid w:val="00A14C1C"/>
    <w:rsid w:val="00A410E5"/>
    <w:rsid w:val="00A47140"/>
    <w:rsid w:val="00A53673"/>
    <w:rsid w:val="00A6148B"/>
    <w:rsid w:val="00A75115"/>
    <w:rsid w:val="00AA0D30"/>
    <w:rsid w:val="00AA424F"/>
    <w:rsid w:val="00AB6E78"/>
    <w:rsid w:val="00AE46E7"/>
    <w:rsid w:val="00AE6E10"/>
    <w:rsid w:val="00AF1642"/>
    <w:rsid w:val="00B0156C"/>
    <w:rsid w:val="00B12E9A"/>
    <w:rsid w:val="00B3624C"/>
    <w:rsid w:val="00B3709B"/>
    <w:rsid w:val="00B60E26"/>
    <w:rsid w:val="00B66564"/>
    <w:rsid w:val="00B71B8E"/>
    <w:rsid w:val="00BA5BCC"/>
    <w:rsid w:val="00BC0E83"/>
    <w:rsid w:val="00BD7CA7"/>
    <w:rsid w:val="00C3300B"/>
    <w:rsid w:val="00C33D65"/>
    <w:rsid w:val="00C514D0"/>
    <w:rsid w:val="00C82E7C"/>
    <w:rsid w:val="00C953CC"/>
    <w:rsid w:val="00CA3A25"/>
    <w:rsid w:val="00CD543F"/>
    <w:rsid w:val="00CD6240"/>
    <w:rsid w:val="00CF3678"/>
    <w:rsid w:val="00D661C3"/>
    <w:rsid w:val="00DA483E"/>
    <w:rsid w:val="00DA5B50"/>
    <w:rsid w:val="00DB45E3"/>
    <w:rsid w:val="00DE41B6"/>
    <w:rsid w:val="00E060F0"/>
    <w:rsid w:val="00E11F3B"/>
    <w:rsid w:val="00E416B5"/>
    <w:rsid w:val="00E46A81"/>
    <w:rsid w:val="00E51410"/>
    <w:rsid w:val="00E6139E"/>
    <w:rsid w:val="00E773DF"/>
    <w:rsid w:val="00EA6FA8"/>
    <w:rsid w:val="00EA7E95"/>
    <w:rsid w:val="00EC2392"/>
    <w:rsid w:val="00ED4BD2"/>
    <w:rsid w:val="00EE006A"/>
    <w:rsid w:val="00EE3A28"/>
    <w:rsid w:val="00EE3FB5"/>
    <w:rsid w:val="00F12B19"/>
    <w:rsid w:val="00F47BE7"/>
    <w:rsid w:val="00F52C84"/>
    <w:rsid w:val="00F52E3E"/>
    <w:rsid w:val="00F6755E"/>
    <w:rsid w:val="00F8760C"/>
    <w:rsid w:val="00F96914"/>
    <w:rsid w:val="00F97F32"/>
    <w:rsid w:val="00FB162C"/>
    <w:rsid w:val="00FC14E5"/>
    <w:rsid w:val="00FC351A"/>
    <w:rsid w:val="00FC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54A13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C35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C32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C32F8"/>
    <w:pPr>
      <w:tabs>
        <w:tab w:val="center" w:pos="4536"/>
        <w:tab w:val="right" w:pos="9072"/>
      </w:tabs>
    </w:pPr>
  </w:style>
  <w:style w:type="character" w:styleId="Hypertextovodkaz">
    <w:name w:val="Hyperlink"/>
    <w:rsid w:val="008C32F8"/>
    <w:rPr>
      <w:color w:val="0000FF"/>
      <w:u w:val="single"/>
    </w:rPr>
  </w:style>
  <w:style w:type="paragraph" w:styleId="Zkladntext">
    <w:name w:val="Body Text"/>
    <w:basedOn w:val="Normln"/>
    <w:rsid w:val="00FC351A"/>
    <w:rPr>
      <w:sz w:val="28"/>
    </w:rPr>
  </w:style>
  <w:style w:type="table" w:styleId="Mkatabulky">
    <w:name w:val="Table Grid"/>
    <w:basedOn w:val="Normlntabulka"/>
    <w:rsid w:val="00FC3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itaceintenzivn">
    <w:name w:val="Citace – intenzivní"/>
    <w:basedOn w:val="Normlntabulka"/>
    <w:uiPriority w:val="60"/>
    <w:qFormat/>
    <w:rsid w:val="00AA424F"/>
    <w:rPr>
      <w:rFonts w:ascii="Cambria" w:eastAsia="MS Mincho" w:hAnsi="Cambria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Sledovanodkaz">
    <w:name w:val="FollowedHyperlink"/>
    <w:uiPriority w:val="99"/>
    <w:semiHidden/>
    <w:unhideWhenUsed/>
    <w:rsid w:val="00432389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4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4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14C1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65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1531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E0FFCE-0646-4BD6-8682-A021395A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573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spst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krotka</dc:creator>
  <cp:keywords/>
  <cp:lastModifiedBy>Vladěna Matulová</cp:lastModifiedBy>
  <cp:revision>7</cp:revision>
  <cp:lastPrinted>2025-05-16T07:19:00Z</cp:lastPrinted>
  <dcterms:created xsi:type="dcterms:W3CDTF">2025-05-16T06:16:00Z</dcterms:created>
  <dcterms:modified xsi:type="dcterms:W3CDTF">2025-05-16T12:08:00Z</dcterms:modified>
</cp:coreProperties>
</file>